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4712" w14:textId="6ACAD16D" w:rsidR="00F46DA4" w:rsidRPr="00F46DA4" w:rsidRDefault="00F46DA4" w:rsidP="00167A8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sz w:val="16"/>
          <w:szCs w:val="16"/>
          <w:lang w:eastAsia="en-GB"/>
        </w:rPr>
      </w:pPr>
      <w:r>
        <w:rPr>
          <w:rFonts w:ascii="Arial" w:hAnsi="Arial" w:cs="Arial"/>
          <w:b/>
          <w:bCs/>
          <w:noProof/>
          <w:color w:val="444444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6A4A76D" wp14:editId="781F46D8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371725" cy="917575"/>
            <wp:effectExtent l="0" t="0" r="9525" b="0"/>
            <wp:wrapSquare wrapText="bothSides"/>
            <wp:docPr id="3" name="Picture 3" descr="C:\Users\mwhyte144\AppData\Local\Microsoft\Windows\Temporary Internet Files\Content.MSO\1EA01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hyte144\AppData\Local\Microsoft\Windows\Temporary Internet Files\Content.MSO\1EA014C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2" t="4934" r="2631" b="6250"/>
                    <a:stretch/>
                  </pic:blipFill>
                  <pic:spPr bwMode="auto">
                    <a:xfrm>
                      <a:off x="0" y="0"/>
                      <a:ext cx="23717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44444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F274675" wp14:editId="0FC6D9CB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905125" cy="841375"/>
            <wp:effectExtent l="0" t="0" r="9525" b="0"/>
            <wp:wrapSquare wrapText="bothSides"/>
            <wp:docPr id="2" name="Picture 2" descr="C:\Users\mwhyte144\AppData\Local\Microsoft\Windows\Temporary Internet Files\Content.MSO\D4583A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hyte144\AppData\Local\Microsoft\Windows\Temporary Internet Files\Content.MSO\D4583A3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04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60E453B" wp14:editId="25634DB7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1162050" cy="933450"/>
            <wp:effectExtent l="0" t="0" r="0" b="0"/>
            <wp:wrapSquare wrapText="left"/>
            <wp:docPr id="1" name="Picture 1" descr="http://www.downandconnor.org/wp-content/themes/downandconnor_new/images/header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nandconnor.org/wp-content/themes/downandconnor_new/images/header-tit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749F78" w14:textId="18D36454" w:rsidR="000739A4" w:rsidRPr="00F46DA4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en-GB"/>
        </w:rPr>
      </w:pPr>
      <w:r w:rsidRPr="00F46DA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en-GB"/>
        </w:rPr>
        <w:t>What is RCIA? </w:t>
      </w:r>
    </w:p>
    <w:p w14:paraId="5DC8CC4B" w14:textId="2942EB2F" w:rsidR="00F46DA4" w:rsidRPr="00F46DA4" w:rsidRDefault="00F46D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16"/>
          <w:szCs w:val="16"/>
          <w:lang w:eastAsia="en-GB"/>
        </w:rPr>
      </w:pPr>
    </w:p>
    <w:p w14:paraId="6D169BBA" w14:textId="037CF986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RCIA (the Rite of Christian Initiation for Adults) is a process to introduce the teachings of Jesus Christ and the Catholic Church to individuals who wish to learn more about Catholicism, including the opportunity</w:t>
      </w:r>
      <w:r w:rsidR="00565048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 if they wish,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to become Catholic through the Sacraments of Initiation. </w:t>
      </w:r>
    </w:p>
    <w:p w14:paraId="1761264F" w14:textId="3239C698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RCIA is a time of teaching, formation and conversion to come to know, love and develop a relationship with God, the Father, Son and Holy Spirit.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How do I sign up for RCIA?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 xml:space="preserve">The first step is to request a registration form by emailing </w:t>
      </w:r>
      <w:hyperlink r:id="rId10" w:history="1">
        <w:r w:rsidRPr="00AE261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rcia@downandconnor.org</w:t>
        </w:r>
      </w:hyperlink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or to have an initial conversation, phone </w:t>
      </w:r>
      <w:r w:rsidRPr="00AE26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GB"/>
        </w:rPr>
        <w:t>Fionnuala McLernon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on </w:t>
      </w:r>
      <w:r w:rsidRPr="00AE26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GB"/>
        </w:rPr>
        <w:t>07702073895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to make an appointment.</w:t>
      </w:r>
    </w:p>
    <w:p w14:paraId="0507625E" w14:textId="3491A030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When and where does RCIA meet together?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We meet Thursday nights from 7</w:t>
      </w:r>
      <w:r w:rsidR="00565048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.00 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- 8.30</w:t>
      </w:r>
      <w:r w:rsidR="00565048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pm 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at St Mary’s Hall, </w:t>
      </w:r>
      <w:r w:rsidR="00E27219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Chapel Lane, 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Belfa</w:t>
      </w:r>
      <w:r w:rsidR="006E3239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st BT1</w:t>
      </w:r>
      <w:r w:rsid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1HH</w:t>
      </w:r>
      <w:r w:rsidR="006E3239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from October to May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  <w:r w:rsidR="00E27219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We are also able to provide a blended approach to include online participation by zoom.</w:t>
      </w:r>
    </w:p>
    <w:p w14:paraId="0755766F" w14:textId="1097A056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What is the format of the sessions?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The sessions begin with prayer, followed by teaching, question and answer and small group discussion.</w:t>
      </w:r>
    </w:p>
    <w:p w14:paraId="74AD4255" w14:textId="722CA9AD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What is the cost for attending RCIA?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There is no cost to you to attend RCIA.  Resources are provided by the diocese.</w:t>
      </w:r>
    </w:p>
    <w:p w14:paraId="35D6B80E" w14:textId="40EB473E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6F64476" w14:textId="1FE6EE26" w:rsidR="00F46DA4" w:rsidRPr="00F46DA4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May I bring my spouse/fiancé to the sessions?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Yes, you may. We encourage your spouse/fiancé to attend the sessions with you.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3BD32DF1" w14:textId="52B145D6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If I have been baptized in another church, do I need to</w:t>
      </w:r>
      <w:r w:rsidR="00D00AEE"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be baptis</w:t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ed again?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In most cases, you do not need to be bapti</w:t>
      </w:r>
      <w:r w:rsidR="00D00AEE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ed again. The Catholic Chur</w:t>
      </w:r>
      <w:r w:rsidR="00167A86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ch requires that you were baptis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ed with water, in the name of the Father, Son and Holy Spirit. We will need a copy of your baptismal certificate or other proof of baptism from the church where you were bapti</w:t>
      </w:r>
      <w:r w:rsidR="00167A86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ed.  Proof of baptism may include a letter from the church, a copy of the membership record</w:t>
      </w:r>
      <w:r w:rsidR="00D00AEE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indicating that you were baptis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ed, etc.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I was told </w:t>
      </w:r>
      <w:r w:rsidR="00167A86"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I need a sponsor who is a baptis</w:t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ed and confirmed Catholic,</w:t>
      </w:r>
      <w:r w:rsidR="00167A86"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and</w:t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is in good </w:t>
      </w:r>
      <w:r w:rsidR="00167A86"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standing in the Catholic Church.  </w:t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What if I don’t know anyone who could do that?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 xml:space="preserve">Don’t worry about it. We have people who volunteer to </w:t>
      </w:r>
      <w:r w:rsidR="00D00AEE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fulfil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the sponsor role. </w:t>
      </w:r>
    </w:p>
    <w:p w14:paraId="2F9649A6" w14:textId="2376BDE7" w:rsidR="000739A4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Do I have to attend every session?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Our desire is to have you attend all sessions. RCIA is certainly a place where you will learn about what the Catholic Church believes and teaches; however, it is much more than that. It is a process of getting to know Jesus Christ and growing together in community.</w:t>
      </w:r>
      <w:r w:rsidR="00D00AEE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RCIA is a process of conversion to a life with Christ. This process takes time and commitment on your part.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How many sessions can I miss?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RCIA is a building-block process and each session builds on th</w:t>
      </w:r>
      <w:r w:rsidR="00167A86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 one before. However, we realis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 that there may be situations w</w:t>
      </w:r>
      <w:r w:rsidR="00565048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hich would cause someone to be unable to attend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 Therefore, absences are handled on a case-by-case basis. If you must miss a session, arrangements can be made to provide you w</w:t>
      </w:r>
      <w:r w:rsidR="00565048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ith a copy of the notes from that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session.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339429A4" w14:textId="77777777" w:rsidR="005156BD" w:rsidRPr="00AE261E" w:rsidRDefault="000739A4" w:rsidP="00167A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E26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Can a Catholic attend to learn more about their faith? 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 xml:space="preserve">Yes, we would love to have you join us to learn more about your </w:t>
      </w:r>
      <w:r w:rsidR="00167A86"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Catholic f</w:t>
      </w:r>
      <w:r w:rsidRPr="00AE261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aith! </w:t>
      </w:r>
    </w:p>
    <w:sectPr w:rsidR="005156BD" w:rsidRPr="00AE261E" w:rsidSect="00167A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9943" w14:textId="77777777" w:rsidR="00CA20DD" w:rsidRDefault="00CA20DD" w:rsidP="000739A4">
      <w:pPr>
        <w:spacing w:after="0" w:line="240" w:lineRule="auto"/>
      </w:pPr>
      <w:r>
        <w:separator/>
      </w:r>
    </w:p>
  </w:endnote>
  <w:endnote w:type="continuationSeparator" w:id="0">
    <w:p w14:paraId="157F5118" w14:textId="77777777" w:rsidR="00CA20DD" w:rsidRDefault="00CA20DD" w:rsidP="0007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A88E" w14:textId="77777777" w:rsidR="00CA20DD" w:rsidRDefault="00CA20DD" w:rsidP="000739A4">
      <w:pPr>
        <w:spacing w:after="0" w:line="240" w:lineRule="auto"/>
      </w:pPr>
      <w:r>
        <w:separator/>
      </w:r>
    </w:p>
  </w:footnote>
  <w:footnote w:type="continuationSeparator" w:id="0">
    <w:p w14:paraId="3469ED70" w14:textId="77777777" w:rsidR="00CA20DD" w:rsidRDefault="00CA20DD" w:rsidP="0007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AED"/>
    <w:multiLevelType w:val="multilevel"/>
    <w:tmpl w:val="EF8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A4"/>
    <w:rsid w:val="000739A4"/>
    <w:rsid w:val="000F0C60"/>
    <w:rsid w:val="0013469D"/>
    <w:rsid w:val="00167A86"/>
    <w:rsid w:val="002C468D"/>
    <w:rsid w:val="003F463C"/>
    <w:rsid w:val="00501E40"/>
    <w:rsid w:val="005156BD"/>
    <w:rsid w:val="00565048"/>
    <w:rsid w:val="005B270D"/>
    <w:rsid w:val="005E772B"/>
    <w:rsid w:val="006E3239"/>
    <w:rsid w:val="00730B57"/>
    <w:rsid w:val="007D4E71"/>
    <w:rsid w:val="009B2860"/>
    <w:rsid w:val="009F257D"/>
    <w:rsid w:val="00A12F9F"/>
    <w:rsid w:val="00AB3AC5"/>
    <w:rsid w:val="00AE196D"/>
    <w:rsid w:val="00AE261E"/>
    <w:rsid w:val="00B82E96"/>
    <w:rsid w:val="00CA20DD"/>
    <w:rsid w:val="00D00AEE"/>
    <w:rsid w:val="00E27219"/>
    <w:rsid w:val="00F46DA4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BB6F"/>
  <w15:docId w15:val="{CABA963E-78AF-4D4C-B36D-96EB73C2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b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A4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9A4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A4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A4"/>
    <w:rPr>
      <w:rFonts w:ascii="Tahoma" w:eastAsiaTheme="minorHAnsi" w:hAnsi="Tahoma" w:cs="Tahoma"/>
      <w:b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cia@downandconno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n\AppData\Roaming\Microsoft\Templates\Let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Letters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fionnuala.mclernon@btinternet.com</dc:creator>
  <cp:lastModifiedBy>Fionnuala McLernon</cp:lastModifiedBy>
  <cp:revision>2</cp:revision>
  <dcterms:created xsi:type="dcterms:W3CDTF">2021-07-18T19:16:00Z</dcterms:created>
  <dcterms:modified xsi:type="dcterms:W3CDTF">2021-07-18T19:16:00Z</dcterms:modified>
</cp:coreProperties>
</file>